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Социальный паспорт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Холуйского сельского поселения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proofErr w:type="spellStart"/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Южского</w:t>
      </w:r>
      <w:proofErr w:type="spellEnd"/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муниципального района 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Ивановской области на 01.01.2014 г.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Административный центр: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с. Холуй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Глава Холуйского сельского поселения: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Кузнецов Дмитрий Евгеньевич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Глава Администрации Холуйского сельского поселения: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Алтухов Андрей Викторович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График работы: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Понедельник, вторник, среда, четверг, пятница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с 9-оо до 17-оо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Площадь поселения: 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197,7 кв.км.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Количество населённых пунктов: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17 ед.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7"/>
        <w:gridCol w:w="3113"/>
        <w:gridCol w:w="3095"/>
      </w:tblGrid>
      <w:tr w:rsidR="0019687F" w:rsidRPr="0019687F" w:rsidTr="0019687F"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 с. Холуй</w:t>
            </w:r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7. д. Спасское</w:t>
            </w:r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13.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Косовка</w:t>
            </w:r>
            <w:proofErr w:type="spellEnd"/>
          </w:p>
        </w:tc>
      </w:tr>
      <w:tr w:rsidR="0019687F" w:rsidRPr="0019687F" w:rsidTr="0019687F"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 с. Мордовское</w:t>
            </w:r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8.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Ирыхово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14.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Михеево</w:t>
            </w:r>
            <w:proofErr w:type="spellEnd"/>
          </w:p>
        </w:tc>
      </w:tr>
      <w:tr w:rsidR="0019687F" w:rsidRPr="0019687F" w:rsidTr="0019687F"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3.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Русино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9. д. Михали</w:t>
            </w:r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15.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</w:p>
        </w:tc>
      </w:tr>
      <w:tr w:rsidR="0019687F" w:rsidRPr="0019687F" w:rsidTr="0019687F"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4.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Соино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10.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Гавришево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16.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Маньшино</w:t>
            </w:r>
            <w:proofErr w:type="spellEnd"/>
          </w:p>
        </w:tc>
      </w:tr>
      <w:tr w:rsidR="0019687F" w:rsidRPr="0019687F" w:rsidTr="0019687F"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 с. Борок</w:t>
            </w:r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11.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Сергеево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17. с.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Лучкино</w:t>
            </w:r>
            <w:proofErr w:type="spellEnd"/>
          </w:p>
        </w:tc>
      </w:tr>
      <w:tr w:rsidR="0019687F" w:rsidRPr="0019687F" w:rsidTr="0019687F"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6.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12. 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Снегирево</w:t>
            </w:r>
            <w:proofErr w:type="spellEnd"/>
          </w:p>
        </w:tc>
        <w:tc>
          <w:tcPr>
            <w:tcW w:w="3660" w:type="dxa"/>
            <w:shd w:val="clear" w:color="auto" w:fill="FFFFFF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Характеристика поселения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lastRenderedPageBreak/>
        <w:t>Всего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: 1541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 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 том числе: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Женщин: 620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Мужчин: 650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 чел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Детей до 18 лет: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271 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Граждан трудоспособного возраста: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 765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Граждан старше трудоспособного возраста: 505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 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Движение населения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Родилось в 2013 году 20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 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Умерло в 2013 году 18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 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Учреждения соцкультбыта, здравоохранения: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(ШКОЛЫ, ДОШКОЛЬНЫЕ УЧ-Я, ДК, БИБЛИОТЕКИ, </w:t>
      </w:r>
      <w:proofErr w:type="spellStart"/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ФАПы</w:t>
      </w:r>
      <w:proofErr w:type="spellEnd"/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, АМБУЛАТОРИИ, СПОРТ. ЗАЛЫ)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На территории Холуйского сельского поселения действуют: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-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Холуйская основная общеобразовательная школа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i/>
          <w:iCs/>
          <w:color w:val="3C3C3C"/>
          <w:sz w:val="28"/>
          <w:szCs w:val="28"/>
          <w:lang w:eastAsia="ru-RU"/>
        </w:rPr>
        <w:t>(с. Холуй, ул. Полевая, 1а)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: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основная общеобразовательная школа – 90 учеников;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Директор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  <w:proofErr w:type="spellStart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Кузьмикова</w:t>
      </w:r>
      <w:proofErr w:type="spellEnd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 xml:space="preserve"> Ирина Юрьевна тел.8(49347) 2-95-42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lastRenderedPageBreak/>
        <w:t xml:space="preserve">- Начальная школа д. </w:t>
      </w:r>
      <w:proofErr w:type="spellStart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Селищи</w:t>
      </w:r>
      <w:proofErr w:type="spellEnd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 xml:space="preserve"> с дошкольным образованием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начальная школа – 6 учеников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дошкольное образование – 10 детей;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Директор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  <w:proofErr w:type="spellStart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Болотова</w:t>
      </w:r>
      <w:proofErr w:type="spellEnd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 xml:space="preserve"> Елена Александровна тел.8(49347) 2- 03-71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- Холуйский детский сад 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(с. Холуй, ул. Фрунзе, д. 22)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44 воспитанника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proofErr w:type="spellStart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ЗаведующаяПотапова</w:t>
      </w:r>
      <w:proofErr w:type="spellEnd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 xml:space="preserve"> Галина Александровна тел. 8 (49347) 2-93-31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-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МКУК «Холуйская централизованная клубная система» </w:t>
      </w:r>
      <w:r w:rsidRPr="0019687F">
        <w:rPr>
          <w:rFonts w:ascii="Arial" w:eastAsia="Times New Roman" w:hAnsi="Arial" w:cs="Arial"/>
          <w:i/>
          <w:iCs/>
          <w:color w:val="3C3C3C"/>
          <w:sz w:val="28"/>
          <w:szCs w:val="28"/>
          <w:lang w:eastAsia="ru-RU"/>
        </w:rPr>
        <w:t>(с. Холуй, ул. Фрунзе, д. 13а) 2-93-31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Заведующая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Разорёнова Маргарита Александровна тел.: 8(49347) 2-95-44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- Холуйский филиал им. Н.Н.Харламова </w:t>
      </w:r>
      <w:r w:rsidRPr="0019687F">
        <w:rPr>
          <w:rFonts w:ascii="Arial" w:eastAsia="Times New Roman" w:hAnsi="Arial" w:cs="Arial"/>
          <w:i/>
          <w:iCs/>
          <w:color w:val="3C3C3C"/>
          <w:sz w:val="28"/>
          <w:szCs w:val="28"/>
          <w:lang w:eastAsia="ru-RU"/>
        </w:rPr>
        <w:t>(с. Холуй, ул. Московская, 1а)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Директор филиала Николаева Анна Алексеевна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- Офис врача общей практики 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(</w:t>
      </w:r>
      <w:r w:rsidRPr="0019687F">
        <w:rPr>
          <w:rFonts w:ascii="Arial" w:eastAsia="Times New Roman" w:hAnsi="Arial" w:cs="Arial"/>
          <w:i/>
          <w:iCs/>
          <w:color w:val="3C3C3C"/>
          <w:sz w:val="28"/>
          <w:szCs w:val="28"/>
          <w:u w:val="single"/>
          <w:lang w:eastAsia="ru-RU"/>
        </w:rPr>
        <w:t>с. Холуй , ул. Московская, 12)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 xml:space="preserve">Фельдшер </w:t>
      </w:r>
      <w:proofErr w:type="spellStart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Шеенкова</w:t>
      </w:r>
      <w:proofErr w:type="spellEnd"/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 xml:space="preserve"> Жанна Витальевна тел.: 8(49347) 2-95-48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lang w:eastAsia="ru-RU"/>
        </w:rPr>
        <w:t>- ГБУ ИО «Государственный музей Холуйского искусства»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Директор Мамина Мария Викторовна 8 (49347) 2 -91-52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lastRenderedPageBreak/>
        <w:t>Администрация Холуйского сельского поселения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(с. Холуй, ул.1-я Набережная, 8)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Глава Администрации Алтухов Андрей Викторович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тел.: 8(49347) 2-95-36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Заместитель Главы Администрации Савкина Ольга Александровна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тел.: 8(49347) 2-95-36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Ведущий специалист - Главный бухгалтер Смирнова Татьяна Владимировна 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тел.: 8(49347) 2-95-36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Ведущий специалист Рябова Олеся Владимировна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тел.: 8(49347) 2-95-36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Делопроизводители : Галкина Тамара Васильевна, Юдина Любовь Александровна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 тел.: 8(49347) 2-95-36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4. Предприятия промышленности и АПК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u w:val="single"/>
          <w:lang w:eastAsia="ru-RU"/>
        </w:rPr>
        <w:t>( СПК,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ЗАО, ОАО, ООО, ИП, и др.)</w:t>
      </w:r>
    </w:p>
    <w:tbl>
      <w:tblPr>
        <w:tblW w:w="21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5"/>
        <w:gridCol w:w="5288"/>
        <w:gridCol w:w="4449"/>
        <w:gridCol w:w="4992"/>
        <w:gridCol w:w="3816"/>
      </w:tblGrid>
      <w:tr w:rsidR="0019687F" w:rsidRPr="0019687F" w:rsidTr="0019687F">
        <w:trPr>
          <w:jc w:val="center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телефоны</w:t>
            </w:r>
          </w:p>
        </w:tc>
      </w:tr>
      <w:tr w:rsidR="0019687F" w:rsidRPr="0019687F" w:rsidTr="0019687F">
        <w:trPr>
          <w:jc w:val="center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Сельскохозяйственный производственный кооператив «колхоз «Луч»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Председатель</w:t>
            </w: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Осипов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 xml:space="preserve"> Александр Ефимович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 xml:space="preserve">Сельскохозяйственный производственный кооператив </w:t>
            </w: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lastRenderedPageBreak/>
              <w:t>«колхоз «Заречье»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 xml:space="preserve">д.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Председатель</w:t>
            </w: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Петрова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 xml:space="preserve"> Альбина </w:t>
            </w: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lastRenderedPageBreak/>
              <w:t>Николаевна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3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ООО «Дело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(швейное производство)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ООО «Русская Лаковая Миниатюра»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ООО «Ларец»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8"/>
                <w:szCs w:val="28"/>
                <w:lang w:eastAsia="ru-RU"/>
              </w:rPr>
              <w:t>(Аптечный пункт)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с. Холуй, ул. Красноармейская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с. Холуй, ул. Кавказ, 1а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с.Холуй, ул. Молодежная, д. 3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с.Холуй, ул. Московская, д. 1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с. Холуй, ул. Московская, д. 16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lastRenderedPageBreak/>
              <w:t>Васильева Анна Леонидовна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Чиркин Владимир Александрович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Кузнецов Дмитрий Евгеньевич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Прокофьева Анна Геннадьевна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 xml:space="preserve">Гаджиев 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Халик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Дашдемирович</w:t>
            </w:r>
            <w:proofErr w:type="spellEnd"/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Дюрдя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 xml:space="preserve"> Ольга Павловна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>Дюрдя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u w:val="single"/>
                <w:lang w:eastAsia="ru-RU"/>
              </w:rPr>
              <w:t xml:space="preserve"> Елена Анатольевна</w:t>
            </w:r>
          </w:p>
        </w:tc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7F" w:rsidRPr="0019687F" w:rsidRDefault="0019687F" w:rsidP="001968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lastRenderedPageBreak/>
        <w:t>Категории граждан, требующие заботы государства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1. Пенсионеры, всего: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505 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в том числе:</w:t>
      </w:r>
    </w:p>
    <w:p w:rsidR="0019687F" w:rsidRPr="0019687F" w:rsidRDefault="0019687F" w:rsidP="00196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Ø старше 80 лет – 47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2. Участники ВОВ –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1 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3. Ветераны боевых действий –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8 чел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4.Члены семей погибших (умерших) инвалидов (участников) ВОВ, в том числе вдовы погибших – 6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 чел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5. Труженики блокадного Ленинграда –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1 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6. Реабилитированные и </w:t>
      </w:r>
      <w:proofErr w:type="spellStart"/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пострадавш</w:t>
      </w:r>
      <w:proofErr w:type="spellEnd"/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. от политических репрессий – </w:t>
      </w:r>
      <w:r w:rsidRPr="0019687F">
        <w:rPr>
          <w:rFonts w:ascii="Arial" w:eastAsia="Times New Roman" w:hAnsi="Arial" w:cs="Arial"/>
          <w:b/>
          <w:bCs/>
          <w:i/>
          <w:iCs/>
          <w:color w:val="3C3C3C"/>
          <w:sz w:val="28"/>
          <w:szCs w:val="28"/>
          <w:u w:val="single"/>
          <w:lang w:eastAsia="ru-RU"/>
        </w:rPr>
        <w:t>2 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7. Количество пенсионеров, нуждающихся в улучшении жилищных условий, в том числе по Федеральному списку, по муниципальному списку – </w:t>
      </w: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u w:val="single"/>
          <w:lang w:eastAsia="ru-RU"/>
        </w:rPr>
        <w:t>1 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1. Многодетные семьи </w:t>
      </w:r>
      <w:r w:rsidRPr="0019687F">
        <w:rPr>
          <w:rFonts w:ascii="Arial" w:eastAsia="Times New Roman" w:hAnsi="Arial" w:cs="Arial"/>
          <w:color w:val="3C3C3C"/>
          <w:sz w:val="28"/>
          <w:szCs w:val="28"/>
          <w:u w:val="single"/>
          <w:lang w:eastAsia="ru-RU"/>
        </w:rPr>
        <w:t>– 12</w:t>
      </w: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, в них детей – 42</w:t>
      </w:r>
      <w:r w:rsidRPr="0019687F">
        <w:rPr>
          <w:rFonts w:ascii="Arial" w:eastAsia="Times New Roman" w:hAnsi="Arial" w:cs="Arial"/>
          <w:color w:val="3C3C3C"/>
          <w:sz w:val="28"/>
          <w:szCs w:val="28"/>
          <w:u w:val="single"/>
          <w:lang w:eastAsia="ru-RU"/>
        </w:rPr>
        <w:t>чел.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2. Семьи с детьми - инвалидами: - 6, в них детей 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lastRenderedPageBreak/>
        <w:t>3. Неполные семьи- 19, в них детей 26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4. Опекунские семьи 3, в них детей 6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>СОЦИАЛЬНО-ЭКОНОМИЧЕСКИЙ ПАСПОРТ МУНИЦИПАЛЬНОГО ОБРАЗОВАНИЯ</w:t>
      </w:r>
    </w:p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tbl>
      <w:tblPr>
        <w:tblW w:w="21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5"/>
        <w:gridCol w:w="11869"/>
        <w:gridCol w:w="2569"/>
        <w:gridCol w:w="5857"/>
      </w:tblGrid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Формат данных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Значение за 2016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Общие сведения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Субъект РФ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Ивановская область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Муниципальный район/городской округ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Южский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Городское/сельское поселение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Холуйское сельское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Код ОКТМО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24635406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2006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Год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2006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населенных пунктов всего, ед.,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17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с населением более 300 чел., ед.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Демография и 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Численность населения, чел.,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1430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мужчин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685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младше трудоспособного возраста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194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трудоспособного возраста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718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старше трудоспособного возраста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518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Национальный состав населения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русские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1411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украинцы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белорусы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армяне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татары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чеченцы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аварцы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узбеки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2.15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таджики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прочие </w:t>
            </w:r>
            <w:proofErr w:type="spellStart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кыргызы</w:t>
            </w:r>
            <w:proofErr w:type="spellEnd"/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/грузины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19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родившихся,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умерших,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прибывших,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2.20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выбывших,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лиц с высшим образованием,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215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лиц с профессиональным образованием,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501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отходников,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59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занятых в промышленности,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занятых в экономике,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568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зарегистрированных безработных,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10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пенсионеров,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518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2.28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занятых в сельском и лесном хозяйстве,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2.29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Число занятых в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госуд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муниц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. управлении,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9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2.30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занятых в "бюджетной" сфере,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72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2.31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50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2.32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Количество учащихся общеобразовательных учреждений,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95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2.33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2.34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Количество среднего медицинского персонала, работающего в медицинских учреждениях на территории муниципалитета, 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Площадь территории МО, всего га,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19770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занятые с/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х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 угодьями, кв. 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23648174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занятые землями лесного фонда, кв. км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н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землями населенных пунктов, кв. км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н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Объем жилищного строительства, тыс. кв. 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0,2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Объем инвестиций в основной капитал,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Оборот розничной торговли,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38,1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Объем оборота общественного питания,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Объем промышленного производства,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67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Объем с/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х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 производства,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34,6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Средний размер уровня оплаты труда, тыс. руб./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мес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8,7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 легковых автомобилей, ед.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503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Доходы муниципального бюджета,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8,6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собственные,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3,8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Расходы муниципального бюджета всего, млн.руб.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8,4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в т.ч. на образование,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на здравоохранение,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на общегосударственные вопросы,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2,6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на увеличение стоимости основных фондов, млн.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Крупнейшие предприятия и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число занятых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ru-RU"/>
              </w:rPr>
              <w:t>специализация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ООО «РЛМ»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лаковая миниатюра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ООО «ХХФЛМ»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лаковая миниатюра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пошив одежды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МУП «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Южский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 ЛЗУ»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производство пиломатериалов</w:t>
            </w:r>
          </w:p>
        </w:tc>
      </w:tr>
      <w:tr w:rsidR="0019687F" w:rsidRPr="0019687F" w:rsidTr="0019687F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687F" w:rsidRPr="0019687F" w:rsidRDefault="0019687F" w:rsidP="0019687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</w:pPr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с/</w:t>
            </w:r>
            <w:proofErr w:type="spellStart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>х</w:t>
            </w:r>
            <w:proofErr w:type="spellEnd"/>
            <w:r w:rsidRPr="0019687F">
              <w:rPr>
                <w:rFonts w:ascii="Arial" w:eastAsia="Times New Roman" w:hAnsi="Arial" w:cs="Arial"/>
                <w:color w:val="3C3C3C"/>
                <w:sz w:val="28"/>
                <w:szCs w:val="28"/>
                <w:lang w:eastAsia="ru-RU"/>
              </w:rPr>
              <w:t xml:space="preserve"> продукция</w:t>
            </w:r>
          </w:p>
        </w:tc>
      </w:tr>
    </w:tbl>
    <w:p w:rsidR="0019687F" w:rsidRPr="0019687F" w:rsidRDefault="0019687F" w:rsidP="0019687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9687F" w:rsidRPr="0019687F" w:rsidRDefault="0019687F" w:rsidP="0019687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19687F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 </w:t>
      </w:r>
    </w:p>
    <w:p w:rsidR="00103BDA" w:rsidRPr="0019687F" w:rsidRDefault="00103BDA">
      <w:pPr>
        <w:rPr>
          <w:sz w:val="28"/>
          <w:szCs w:val="28"/>
        </w:rPr>
      </w:pPr>
    </w:p>
    <w:sectPr w:rsidR="00103BDA" w:rsidRPr="0019687F" w:rsidSect="0010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5571"/>
    <w:multiLevelType w:val="multilevel"/>
    <w:tmpl w:val="C7D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87F"/>
    <w:rsid w:val="00103BDA"/>
    <w:rsid w:val="0019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87F"/>
    <w:rPr>
      <w:b/>
      <w:bCs/>
    </w:rPr>
  </w:style>
  <w:style w:type="character" w:customStyle="1" w:styleId="apple-converted-space">
    <w:name w:val="apple-converted-space"/>
    <w:basedOn w:val="a0"/>
    <w:rsid w:val="0019687F"/>
  </w:style>
  <w:style w:type="character" w:styleId="a5">
    <w:name w:val="Emphasis"/>
    <w:basedOn w:val="a0"/>
    <w:uiPriority w:val="20"/>
    <w:qFormat/>
    <w:rsid w:val="0019687F"/>
    <w:rPr>
      <w:i/>
      <w:iCs/>
    </w:rPr>
  </w:style>
  <w:style w:type="paragraph" w:customStyle="1" w:styleId="a6">
    <w:name w:val="a"/>
    <w:basedOn w:val="a"/>
    <w:rsid w:val="0019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1171</Words>
  <Characters>6678</Characters>
  <Application>Microsoft Office Word</Application>
  <DocSecurity>0</DocSecurity>
  <Lines>55</Lines>
  <Paragraphs>15</Paragraphs>
  <ScaleCrop>false</ScaleCrop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2020-01-16T09:05:00Z</dcterms:created>
  <dcterms:modified xsi:type="dcterms:W3CDTF">2020-01-16T09:05:00Z</dcterms:modified>
</cp:coreProperties>
</file>